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819" w:rsidRPr="001F7C27" w:rsidRDefault="00926819" w:rsidP="00421E45">
      <w:pPr>
        <w:spacing w:line="480" w:lineRule="auto"/>
        <w:jc w:val="center"/>
        <w:rPr>
          <w:rFonts w:ascii="Times New Roman" w:hAnsi="Times New Roman" w:cs="Times New Roman"/>
          <w:sz w:val="24"/>
          <w:szCs w:val="24"/>
        </w:rPr>
      </w:pPr>
    </w:p>
    <w:p w:rsidR="00926819" w:rsidRPr="001F7C27" w:rsidRDefault="00926819" w:rsidP="00421E45">
      <w:pPr>
        <w:spacing w:line="480" w:lineRule="auto"/>
        <w:jc w:val="center"/>
        <w:rPr>
          <w:rFonts w:ascii="Times New Roman" w:hAnsi="Times New Roman" w:cs="Times New Roman"/>
          <w:sz w:val="24"/>
          <w:szCs w:val="24"/>
        </w:rPr>
      </w:pPr>
    </w:p>
    <w:p w:rsidR="00926819" w:rsidRPr="001F7C27" w:rsidRDefault="00926819" w:rsidP="00421E45">
      <w:pPr>
        <w:spacing w:line="480" w:lineRule="auto"/>
        <w:jc w:val="center"/>
        <w:rPr>
          <w:rFonts w:ascii="Times New Roman" w:hAnsi="Times New Roman" w:cs="Times New Roman"/>
          <w:sz w:val="24"/>
          <w:szCs w:val="24"/>
        </w:rPr>
      </w:pPr>
    </w:p>
    <w:p w:rsidR="00926819" w:rsidRPr="001F7C27" w:rsidRDefault="00926819" w:rsidP="00421E45">
      <w:pPr>
        <w:spacing w:line="480" w:lineRule="auto"/>
        <w:jc w:val="center"/>
        <w:rPr>
          <w:rFonts w:ascii="Times New Roman" w:hAnsi="Times New Roman" w:cs="Times New Roman"/>
          <w:sz w:val="24"/>
          <w:szCs w:val="24"/>
        </w:rPr>
      </w:pPr>
    </w:p>
    <w:p w:rsidR="003D4F00" w:rsidRPr="001F7C27" w:rsidRDefault="00926819" w:rsidP="00421E45">
      <w:pPr>
        <w:spacing w:line="480" w:lineRule="auto"/>
        <w:jc w:val="center"/>
        <w:rPr>
          <w:rFonts w:ascii="Times New Roman" w:hAnsi="Times New Roman" w:cs="Times New Roman"/>
          <w:sz w:val="24"/>
          <w:szCs w:val="24"/>
        </w:rPr>
      </w:pPr>
      <w:r w:rsidRPr="001F7C27">
        <w:rPr>
          <w:rFonts w:ascii="Times New Roman" w:hAnsi="Times New Roman" w:cs="Times New Roman"/>
          <w:sz w:val="24"/>
          <w:szCs w:val="24"/>
        </w:rPr>
        <w:t>Company Analysis</w:t>
      </w:r>
    </w:p>
    <w:p w:rsidR="00926819" w:rsidRPr="001F7C27" w:rsidRDefault="00926819" w:rsidP="00421E45">
      <w:pPr>
        <w:spacing w:line="480" w:lineRule="auto"/>
        <w:jc w:val="center"/>
        <w:rPr>
          <w:rFonts w:ascii="Times New Roman" w:hAnsi="Times New Roman" w:cs="Times New Roman"/>
          <w:sz w:val="24"/>
          <w:szCs w:val="24"/>
        </w:rPr>
      </w:pPr>
      <w:r w:rsidRPr="001F7C27">
        <w:rPr>
          <w:rFonts w:ascii="Times New Roman" w:hAnsi="Times New Roman" w:cs="Times New Roman"/>
          <w:sz w:val="24"/>
          <w:szCs w:val="24"/>
        </w:rPr>
        <w:t>Student`s Name</w:t>
      </w:r>
    </w:p>
    <w:p w:rsidR="00926819" w:rsidRPr="001F7C27" w:rsidRDefault="00926819" w:rsidP="00421E45">
      <w:pPr>
        <w:spacing w:line="480" w:lineRule="auto"/>
        <w:jc w:val="center"/>
        <w:rPr>
          <w:rFonts w:ascii="Times New Roman" w:hAnsi="Times New Roman" w:cs="Times New Roman"/>
          <w:sz w:val="24"/>
          <w:szCs w:val="24"/>
        </w:rPr>
      </w:pPr>
      <w:r w:rsidRPr="001F7C27">
        <w:rPr>
          <w:rFonts w:ascii="Times New Roman" w:hAnsi="Times New Roman" w:cs="Times New Roman"/>
          <w:sz w:val="24"/>
          <w:szCs w:val="24"/>
        </w:rPr>
        <w:t>Instructors Name</w:t>
      </w:r>
    </w:p>
    <w:p w:rsidR="00926819" w:rsidRPr="001F7C27" w:rsidRDefault="00926819" w:rsidP="00421E45">
      <w:pPr>
        <w:spacing w:line="480" w:lineRule="auto"/>
        <w:jc w:val="center"/>
        <w:rPr>
          <w:rFonts w:ascii="Times New Roman" w:hAnsi="Times New Roman" w:cs="Times New Roman"/>
          <w:sz w:val="24"/>
          <w:szCs w:val="24"/>
        </w:rPr>
      </w:pPr>
      <w:r w:rsidRPr="001F7C27">
        <w:rPr>
          <w:rFonts w:ascii="Times New Roman" w:hAnsi="Times New Roman" w:cs="Times New Roman"/>
          <w:sz w:val="24"/>
          <w:szCs w:val="24"/>
        </w:rPr>
        <w:t>Institutional Affiliation</w:t>
      </w:r>
    </w:p>
    <w:p w:rsidR="00926819" w:rsidRPr="001F7C27" w:rsidRDefault="00926819" w:rsidP="00421E45">
      <w:pPr>
        <w:spacing w:line="480" w:lineRule="auto"/>
        <w:jc w:val="center"/>
        <w:rPr>
          <w:rFonts w:ascii="Times New Roman" w:hAnsi="Times New Roman" w:cs="Times New Roman"/>
          <w:sz w:val="24"/>
          <w:szCs w:val="24"/>
        </w:rPr>
      </w:pPr>
    </w:p>
    <w:p w:rsidR="00926819" w:rsidRPr="001F7C27" w:rsidRDefault="00926819" w:rsidP="00421E45">
      <w:pPr>
        <w:spacing w:line="480" w:lineRule="auto"/>
        <w:jc w:val="center"/>
        <w:rPr>
          <w:rFonts w:ascii="Times New Roman" w:hAnsi="Times New Roman" w:cs="Times New Roman"/>
          <w:sz w:val="24"/>
          <w:szCs w:val="24"/>
        </w:rPr>
      </w:pPr>
    </w:p>
    <w:p w:rsidR="00926819" w:rsidRPr="001F7C27" w:rsidRDefault="00926819" w:rsidP="00421E45">
      <w:pPr>
        <w:spacing w:line="480" w:lineRule="auto"/>
        <w:jc w:val="center"/>
        <w:rPr>
          <w:rFonts w:ascii="Times New Roman" w:hAnsi="Times New Roman" w:cs="Times New Roman"/>
          <w:sz w:val="24"/>
          <w:szCs w:val="24"/>
        </w:rPr>
      </w:pPr>
    </w:p>
    <w:p w:rsidR="00926819" w:rsidRPr="001F7C27" w:rsidRDefault="00926819" w:rsidP="00421E45">
      <w:pPr>
        <w:spacing w:line="480" w:lineRule="auto"/>
        <w:jc w:val="center"/>
        <w:rPr>
          <w:rFonts w:ascii="Times New Roman" w:hAnsi="Times New Roman" w:cs="Times New Roman"/>
          <w:sz w:val="24"/>
          <w:szCs w:val="24"/>
        </w:rPr>
      </w:pPr>
    </w:p>
    <w:p w:rsidR="00926819" w:rsidRPr="001F7C27" w:rsidRDefault="00926819" w:rsidP="00421E45">
      <w:pPr>
        <w:spacing w:line="480" w:lineRule="auto"/>
        <w:jc w:val="center"/>
        <w:rPr>
          <w:rFonts w:ascii="Times New Roman" w:hAnsi="Times New Roman" w:cs="Times New Roman"/>
          <w:sz w:val="24"/>
          <w:szCs w:val="24"/>
        </w:rPr>
      </w:pPr>
    </w:p>
    <w:p w:rsidR="00926819" w:rsidRPr="001F7C27" w:rsidRDefault="00926819" w:rsidP="00421E45">
      <w:pPr>
        <w:spacing w:line="480" w:lineRule="auto"/>
        <w:jc w:val="center"/>
        <w:rPr>
          <w:rFonts w:ascii="Times New Roman" w:hAnsi="Times New Roman" w:cs="Times New Roman"/>
          <w:sz w:val="24"/>
          <w:szCs w:val="24"/>
        </w:rPr>
      </w:pPr>
    </w:p>
    <w:p w:rsidR="00926819" w:rsidRPr="001F7C27" w:rsidRDefault="00926819" w:rsidP="00421E45">
      <w:pPr>
        <w:spacing w:line="480" w:lineRule="auto"/>
        <w:jc w:val="center"/>
        <w:rPr>
          <w:rFonts w:ascii="Times New Roman" w:hAnsi="Times New Roman" w:cs="Times New Roman"/>
          <w:sz w:val="24"/>
          <w:szCs w:val="24"/>
        </w:rPr>
      </w:pPr>
    </w:p>
    <w:p w:rsidR="00926819" w:rsidRPr="001F7C27" w:rsidRDefault="00926819" w:rsidP="00421E45">
      <w:pPr>
        <w:spacing w:line="480" w:lineRule="auto"/>
        <w:jc w:val="center"/>
        <w:rPr>
          <w:rFonts w:ascii="Times New Roman" w:hAnsi="Times New Roman" w:cs="Times New Roman"/>
          <w:sz w:val="24"/>
          <w:szCs w:val="24"/>
        </w:rPr>
      </w:pPr>
    </w:p>
    <w:p w:rsidR="00926819" w:rsidRPr="001F7C27" w:rsidRDefault="00926819" w:rsidP="00421E45">
      <w:pPr>
        <w:spacing w:line="480" w:lineRule="auto"/>
        <w:jc w:val="center"/>
        <w:rPr>
          <w:rFonts w:ascii="Times New Roman" w:hAnsi="Times New Roman" w:cs="Times New Roman"/>
          <w:sz w:val="24"/>
          <w:szCs w:val="24"/>
        </w:rPr>
      </w:pPr>
    </w:p>
    <w:p w:rsidR="00926819" w:rsidRPr="001F7C27" w:rsidRDefault="00926819" w:rsidP="00421E45">
      <w:pPr>
        <w:spacing w:line="480" w:lineRule="auto"/>
        <w:jc w:val="center"/>
        <w:rPr>
          <w:rFonts w:ascii="Times New Roman" w:hAnsi="Times New Roman" w:cs="Times New Roman"/>
          <w:sz w:val="24"/>
          <w:szCs w:val="24"/>
        </w:rPr>
      </w:pPr>
      <w:r w:rsidRPr="001F7C27">
        <w:rPr>
          <w:rFonts w:ascii="Times New Roman" w:hAnsi="Times New Roman" w:cs="Times New Roman"/>
          <w:sz w:val="24"/>
          <w:szCs w:val="24"/>
        </w:rPr>
        <w:lastRenderedPageBreak/>
        <w:t>Company Analysis: Target Corporation</w:t>
      </w:r>
    </w:p>
    <w:p w:rsidR="00421E45" w:rsidRPr="001F7C27" w:rsidRDefault="00421E45" w:rsidP="00421E45">
      <w:pPr>
        <w:spacing w:line="480" w:lineRule="auto"/>
        <w:rPr>
          <w:rFonts w:ascii="Times New Roman" w:hAnsi="Times New Roman" w:cs="Times New Roman"/>
          <w:sz w:val="24"/>
          <w:szCs w:val="24"/>
        </w:rPr>
      </w:pPr>
      <w:r w:rsidRPr="001F7C27">
        <w:rPr>
          <w:rFonts w:ascii="Times New Roman" w:hAnsi="Times New Roman" w:cs="Times New Roman"/>
          <w:sz w:val="24"/>
          <w:szCs w:val="24"/>
        </w:rPr>
        <w:t xml:space="preserve">While a company`s success hinges on a host of parameters as determined by management, there is no doubt that financial standpoint supersedes them all. Profitability and wealth maximization are the two goals companies pursue from the perspective of shareholders and it is the latter that carries the day though ruling out the former makes that difficult. </w:t>
      </w:r>
    </w:p>
    <w:p w:rsidR="000906C4" w:rsidRPr="001F7C27" w:rsidRDefault="00421E45" w:rsidP="00421E45">
      <w:pPr>
        <w:spacing w:line="480" w:lineRule="auto"/>
        <w:rPr>
          <w:rFonts w:ascii="Times New Roman" w:hAnsi="Times New Roman" w:cs="Times New Roman"/>
          <w:sz w:val="24"/>
          <w:szCs w:val="24"/>
        </w:rPr>
      </w:pPr>
      <w:r w:rsidRPr="001F7C27">
        <w:rPr>
          <w:rFonts w:ascii="Times New Roman" w:hAnsi="Times New Roman" w:cs="Times New Roman"/>
          <w:sz w:val="24"/>
          <w:szCs w:val="24"/>
        </w:rPr>
        <w:t xml:space="preserve">The company`s revenue for the four year period under review was more or less at the same level with insignificant changes on either side. Surprising to this is the cost of revenue that is too high and that together with operating expenses significantly eat into net income with the ultimate result being a reduced share for the shareholders. </w:t>
      </w:r>
      <w:r w:rsidR="000906C4" w:rsidRPr="001F7C27">
        <w:rPr>
          <w:rFonts w:ascii="Times New Roman" w:hAnsi="Times New Roman" w:cs="Times New Roman"/>
          <w:sz w:val="24"/>
          <w:szCs w:val="24"/>
        </w:rPr>
        <w:t xml:space="preserve">Revenues shot up slightly from $69 million in 2017 to $71 in 2018, a 2.89% leap. The cost of revenues rose proportionately as well in the same period, but they are high relative to the revenues. A cost of 71% of revenue is so high </w:t>
      </w:r>
      <w:r w:rsidR="00535C1A" w:rsidRPr="001F7C27">
        <w:rPr>
          <w:rFonts w:ascii="Times New Roman" w:hAnsi="Times New Roman" w:cs="Times New Roman"/>
          <w:sz w:val="24"/>
          <w:szCs w:val="24"/>
        </w:rPr>
        <w:t>leading to a low gross profit of only $20</w:t>
      </w:r>
      <w:r w:rsidR="004231CB" w:rsidRPr="001F7C27">
        <w:rPr>
          <w:rFonts w:ascii="Times New Roman" w:hAnsi="Times New Roman" w:cs="Times New Roman"/>
          <w:sz w:val="24"/>
          <w:szCs w:val="24"/>
        </w:rPr>
        <w:t>M</w:t>
      </w:r>
      <w:r w:rsidR="00E0428D" w:rsidRPr="001F7C27">
        <w:rPr>
          <w:rFonts w:ascii="Times New Roman" w:hAnsi="Times New Roman" w:cs="Times New Roman"/>
          <w:sz w:val="24"/>
          <w:szCs w:val="24"/>
        </w:rPr>
        <w:t xml:space="preserve"> (</w:t>
      </w:r>
      <w:r w:rsidR="00E0428D" w:rsidRPr="001F7C27">
        <w:rPr>
          <w:rStyle w:val="selectable"/>
          <w:rFonts w:ascii="Times New Roman" w:hAnsi="Times New Roman" w:cs="Times New Roman"/>
          <w:color w:val="666666"/>
          <w:sz w:val="24"/>
          <w:szCs w:val="24"/>
          <w:shd w:val="clear" w:color="auto" w:fill="FFF5AA"/>
        </w:rPr>
        <w:t xml:space="preserve">Target Corporation, 2018). </w:t>
      </w:r>
      <w:r w:rsidR="00171330" w:rsidRPr="001F7C27">
        <w:rPr>
          <w:rFonts w:ascii="Times New Roman" w:hAnsi="Times New Roman" w:cs="Times New Roman"/>
          <w:sz w:val="24"/>
          <w:szCs w:val="24"/>
        </w:rPr>
        <w:t>The net income seems to stagnate for the two years of 2017 and 2018 with the latter year posting $2.9 million, a figure that is low form the revenues and that is to</w:t>
      </w:r>
      <w:r w:rsidR="00415748" w:rsidRPr="001F7C27">
        <w:rPr>
          <w:rFonts w:ascii="Times New Roman" w:hAnsi="Times New Roman" w:cs="Times New Roman"/>
          <w:sz w:val="24"/>
          <w:szCs w:val="24"/>
        </w:rPr>
        <w:t xml:space="preserve"> </w:t>
      </w:r>
      <w:r w:rsidR="00171330" w:rsidRPr="001F7C27">
        <w:rPr>
          <w:rFonts w:ascii="Times New Roman" w:hAnsi="Times New Roman" w:cs="Times New Roman"/>
          <w:sz w:val="24"/>
          <w:szCs w:val="24"/>
        </w:rPr>
        <w:t>credit for the cost of revenues as well as the operating expenses that are exceptionally high.</w:t>
      </w:r>
      <w:r w:rsidR="000906C4" w:rsidRPr="001F7C27">
        <w:rPr>
          <w:rFonts w:ascii="Times New Roman" w:hAnsi="Times New Roman" w:cs="Times New Roman"/>
          <w:sz w:val="24"/>
          <w:szCs w:val="24"/>
        </w:rPr>
        <w:t xml:space="preserve"> </w:t>
      </w:r>
      <w:r w:rsidR="00415748" w:rsidRPr="001F7C27">
        <w:rPr>
          <w:rFonts w:ascii="Times New Roman" w:hAnsi="Times New Roman" w:cs="Times New Roman"/>
          <w:sz w:val="24"/>
          <w:szCs w:val="24"/>
        </w:rPr>
        <w:t>From this, the company posted a profit margin of 4.08% (2.9/71) meaning for every dollar invested, the company earns $0.0408.</w:t>
      </w:r>
    </w:p>
    <w:p w:rsidR="009A7BD4" w:rsidRPr="001F7C27" w:rsidRDefault="009C3343" w:rsidP="00421E45">
      <w:pPr>
        <w:spacing w:line="480" w:lineRule="auto"/>
        <w:rPr>
          <w:rFonts w:ascii="Times New Roman" w:hAnsi="Times New Roman" w:cs="Times New Roman"/>
          <w:sz w:val="24"/>
          <w:szCs w:val="24"/>
        </w:rPr>
      </w:pPr>
      <w:r w:rsidRPr="001F7C27">
        <w:rPr>
          <w:rFonts w:ascii="Times New Roman" w:hAnsi="Times New Roman" w:cs="Times New Roman"/>
          <w:sz w:val="24"/>
          <w:szCs w:val="24"/>
        </w:rPr>
        <w:t>The P</w:t>
      </w:r>
      <w:r w:rsidR="006D0BA4" w:rsidRPr="001F7C27">
        <w:rPr>
          <w:rFonts w:ascii="Times New Roman" w:hAnsi="Times New Roman" w:cs="Times New Roman"/>
          <w:sz w:val="24"/>
          <w:szCs w:val="24"/>
        </w:rPr>
        <w:t>rice to Book Value in 2018 was 3.33</w:t>
      </w:r>
      <w:r w:rsidR="00D44EC4" w:rsidRPr="001F7C27">
        <w:rPr>
          <w:rFonts w:ascii="Times New Roman" w:hAnsi="Times New Roman" w:cs="Times New Roman"/>
          <w:sz w:val="24"/>
          <w:szCs w:val="24"/>
        </w:rPr>
        <w:t xml:space="preserve"> </w:t>
      </w:r>
      <w:r w:rsidR="006D0BA4" w:rsidRPr="001F7C27">
        <w:rPr>
          <w:rFonts w:ascii="Times New Roman" w:hAnsi="Times New Roman" w:cs="Times New Roman"/>
          <w:sz w:val="24"/>
          <w:szCs w:val="24"/>
        </w:rPr>
        <w:t>(39015/11709) meaning investors</w:t>
      </w:r>
      <w:r w:rsidR="00E0428D" w:rsidRPr="001F7C27">
        <w:rPr>
          <w:rFonts w:ascii="Times New Roman" w:hAnsi="Times New Roman" w:cs="Times New Roman"/>
          <w:sz w:val="24"/>
          <w:szCs w:val="24"/>
        </w:rPr>
        <w:t xml:space="preserve"> </w:t>
      </w:r>
      <w:r w:rsidR="006D0BA4" w:rsidRPr="001F7C27">
        <w:rPr>
          <w:rFonts w:ascii="Times New Roman" w:hAnsi="Times New Roman" w:cs="Times New Roman"/>
          <w:sz w:val="24"/>
          <w:szCs w:val="24"/>
        </w:rPr>
        <w:t>pay $3.33 for every book value the company has.</w:t>
      </w:r>
      <w:r w:rsidR="00D44EC4" w:rsidRPr="001F7C27">
        <w:rPr>
          <w:rFonts w:ascii="Times New Roman" w:hAnsi="Times New Roman" w:cs="Times New Roman"/>
          <w:sz w:val="24"/>
          <w:szCs w:val="24"/>
        </w:rPr>
        <w:t xml:space="preserve"> Although it indicates a premium, the hindsight form the figures above could tell in this regard the shares are overvalued.</w:t>
      </w:r>
      <w:r w:rsidR="005377A1" w:rsidRPr="001F7C27">
        <w:rPr>
          <w:rFonts w:ascii="Times New Roman" w:hAnsi="Times New Roman" w:cs="Times New Roman"/>
          <w:sz w:val="24"/>
          <w:szCs w:val="24"/>
        </w:rPr>
        <w:t xml:space="preserve"> (39015- Market capitalization at closure of business today, 11709 is book value </w:t>
      </w:r>
      <w:bookmarkStart w:id="0" w:name="_GoBack"/>
      <w:bookmarkEnd w:id="0"/>
      <w:r w:rsidR="005377A1" w:rsidRPr="001F7C27">
        <w:rPr>
          <w:rFonts w:ascii="Times New Roman" w:hAnsi="Times New Roman" w:cs="Times New Roman"/>
          <w:sz w:val="24"/>
          <w:szCs w:val="24"/>
        </w:rPr>
        <w:t>{38,999-27,290}).</w:t>
      </w:r>
    </w:p>
    <w:p w:rsidR="00421E45" w:rsidRPr="001F7C27" w:rsidRDefault="00421E45" w:rsidP="00421E45">
      <w:pPr>
        <w:spacing w:line="480" w:lineRule="auto"/>
        <w:rPr>
          <w:rFonts w:ascii="Times New Roman" w:hAnsi="Times New Roman" w:cs="Times New Roman"/>
          <w:sz w:val="24"/>
          <w:szCs w:val="24"/>
        </w:rPr>
      </w:pPr>
      <w:r w:rsidRPr="001F7C27">
        <w:rPr>
          <w:rFonts w:ascii="Times New Roman" w:hAnsi="Times New Roman" w:cs="Times New Roman"/>
          <w:sz w:val="24"/>
          <w:szCs w:val="24"/>
        </w:rPr>
        <w:t xml:space="preserve"> ROE grew from 16% to 26% in 2016 before dipping to 25% w</w:t>
      </w:r>
      <w:r w:rsidR="00E75BB6" w:rsidRPr="001F7C27">
        <w:rPr>
          <w:rFonts w:ascii="Times New Roman" w:hAnsi="Times New Roman" w:cs="Times New Roman"/>
          <w:sz w:val="24"/>
          <w:szCs w:val="24"/>
        </w:rPr>
        <w:t>here it stagnated for two years</w:t>
      </w:r>
      <w:r w:rsidR="00E0428D" w:rsidRPr="001F7C27">
        <w:rPr>
          <w:rFonts w:ascii="Times New Roman" w:hAnsi="Times New Roman" w:cs="Times New Roman"/>
          <w:sz w:val="24"/>
          <w:szCs w:val="24"/>
        </w:rPr>
        <w:t xml:space="preserve">. </w:t>
      </w:r>
      <w:r w:rsidRPr="001F7C27">
        <w:rPr>
          <w:rFonts w:ascii="Times New Roman" w:hAnsi="Times New Roman" w:cs="Times New Roman"/>
          <w:sz w:val="24"/>
          <w:szCs w:val="24"/>
        </w:rPr>
        <w:t>The EPS which is a measure of how much could be allocated t</w:t>
      </w:r>
      <w:r w:rsidR="00EE5019" w:rsidRPr="001F7C27">
        <w:rPr>
          <w:rFonts w:ascii="Times New Roman" w:hAnsi="Times New Roman" w:cs="Times New Roman"/>
          <w:sz w:val="24"/>
          <w:szCs w:val="24"/>
        </w:rPr>
        <w:t xml:space="preserve">o every share improved form 4.7 </w:t>
      </w:r>
      <w:r w:rsidR="00EE5019" w:rsidRPr="001F7C27">
        <w:rPr>
          <w:rFonts w:ascii="Times New Roman" w:hAnsi="Times New Roman" w:cs="Times New Roman"/>
          <w:sz w:val="24"/>
          <w:szCs w:val="24"/>
        </w:rPr>
        <w:lastRenderedPageBreak/>
        <w:t>in 2017 to 5.3</w:t>
      </w:r>
      <w:r w:rsidRPr="001F7C27">
        <w:rPr>
          <w:rFonts w:ascii="Times New Roman" w:hAnsi="Times New Roman" w:cs="Times New Roman"/>
          <w:sz w:val="24"/>
          <w:szCs w:val="24"/>
        </w:rPr>
        <w:t xml:space="preserve"> a year later and that shows the commitment of the c</w:t>
      </w:r>
      <w:r w:rsidR="00DD121E" w:rsidRPr="001F7C27">
        <w:rPr>
          <w:rFonts w:ascii="Times New Roman" w:hAnsi="Times New Roman" w:cs="Times New Roman"/>
          <w:sz w:val="24"/>
          <w:szCs w:val="24"/>
        </w:rPr>
        <w:t xml:space="preserve">ompany towards its shareholders </w:t>
      </w:r>
      <w:r w:rsidR="00DD121E" w:rsidRPr="001F7C27">
        <w:rPr>
          <w:rStyle w:val="selectable"/>
          <w:rFonts w:ascii="Times New Roman" w:hAnsi="Times New Roman" w:cs="Times New Roman"/>
          <w:color w:val="666666"/>
          <w:sz w:val="24"/>
          <w:szCs w:val="24"/>
          <w:shd w:val="clear" w:color="auto" w:fill="FFF5AA"/>
        </w:rPr>
        <w:t>(</w:t>
      </w:r>
      <w:r w:rsidR="00EE5019" w:rsidRPr="001F7C27">
        <w:rPr>
          <w:rStyle w:val="selectable"/>
          <w:rFonts w:ascii="Times New Roman" w:hAnsi="Times New Roman" w:cs="Times New Roman"/>
          <w:color w:val="666666"/>
          <w:sz w:val="24"/>
          <w:szCs w:val="24"/>
          <w:shd w:val="clear" w:color="auto" w:fill="FFF5AA"/>
        </w:rPr>
        <w:t>Target Corporation</w:t>
      </w:r>
      <w:r w:rsidR="00DD121E" w:rsidRPr="001F7C27">
        <w:rPr>
          <w:rStyle w:val="selectable"/>
          <w:rFonts w:ascii="Times New Roman" w:hAnsi="Times New Roman" w:cs="Times New Roman"/>
          <w:color w:val="666666"/>
          <w:sz w:val="24"/>
          <w:szCs w:val="24"/>
          <w:shd w:val="clear" w:color="auto" w:fill="FFF5AA"/>
        </w:rPr>
        <w:t>, 2018).</w:t>
      </w:r>
      <w:r w:rsidRPr="001F7C27">
        <w:rPr>
          <w:rFonts w:ascii="Times New Roman" w:hAnsi="Times New Roman" w:cs="Times New Roman"/>
          <w:sz w:val="24"/>
          <w:szCs w:val="24"/>
        </w:rPr>
        <w:t xml:space="preserve"> The cash flow statement on the items involving investments and financing was majorly outflows and that is indicative of the focus it has on expanding business for more revenue with the trickle-down effect being, while of course holding still all else, an improved ROE and EPS  which was the case as analyzed above. Target`s efficiency on its assets employed in operations as measured by ROA improved, albeit with an insignificance change, from 7% in 2016 to 7.5% in 2018. </w:t>
      </w:r>
    </w:p>
    <w:p w:rsidR="00421E45" w:rsidRPr="001F7C27" w:rsidRDefault="00421E45" w:rsidP="00421E45">
      <w:pPr>
        <w:spacing w:line="480" w:lineRule="auto"/>
        <w:rPr>
          <w:rFonts w:ascii="Times New Roman" w:hAnsi="Times New Roman" w:cs="Times New Roman"/>
          <w:sz w:val="24"/>
          <w:szCs w:val="24"/>
        </w:rPr>
      </w:pPr>
    </w:p>
    <w:p w:rsidR="00421E45" w:rsidRPr="001F7C27" w:rsidRDefault="00421E45" w:rsidP="00421E45">
      <w:pPr>
        <w:spacing w:line="480" w:lineRule="auto"/>
        <w:rPr>
          <w:rFonts w:ascii="Times New Roman" w:hAnsi="Times New Roman" w:cs="Times New Roman"/>
          <w:sz w:val="24"/>
          <w:szCs w:val="24"/>
        </w:rPr>
      </w:pPr>
    </w:p>
    <w:p w:rsidR="00421E45" w:rsidRPr="001F7C27" w:rsidRDefault="00421E45" w:rsidP="00421E45">
      <w:pPr>
        <w:spacing w:line="480" w:lineRule="auto"/>
        <w:rPr>
          <w:rFonts w:ascii="Times New Roman" w:hAnsi="Times New Roman" w:cs="Times New Roman"/>
          <w:sz w:val="24"/>
          <w:szCs w:val="24"/>
        </w:rPr>
      </w:pPr>
    </w:p>
    <w:p w:rsidR="00421E45" w:rsidRPr="001F7C27" w:rsidRDefault="00421E45" w:rsidP="00421E45">
      <w:pPr>
        <w:spacing w:line="480" w:lineRule="auto"/>
        <w:rPr>
          <w:rFonts w:ascii="Times New Roman" w:hAnsi="Times New Roman" w:cs="Times New Roman"/>
          <w:sz w:val="24"/>
          <w:szCs w:val="24"/>
        </w:rPr>
      </w:pPr>
    </w:p>
    <w:p w:rsidR="00421E45" w:rsidRPr="001F7C27" w:rsidRDefault="00421E45" w:rsidP="00421E45">
      <w:pPr>
        <w:spacing w:line="480" w:lineRule="auto"/>
        <w:rPr>
          <w:rFonts w:ascii="Times New Roman" w:hAnsi="Times New Roman" w:cs="Times New Roman"/>
          <w:sz w:val="24"/>
          <w:szCs w:val="24"/>
        </w:rPr>
      </w:pPr>
    </w:p>
    <w:p w:rsidR="00421E45" w:rsidRPr="001F7C27" w:rsidRDefault="00421E45" w:rsidP="00421E45">
      <w:pPr>
        <w:spacing w:line="480" w:lineRule="auto"/>
        <w:rPr>
          <w:rFonts w:ascii="Times New Roman" w:hAnsi="Times New Roman" w:cs="Times New Roman"/>
          <w:sz w:val="24"/>
          <w:szCs w:val="24"/>
        </w:rPr>
      </w:pPr>
    </w:p>
    <w:p w:rsidR="00421E45" w:rsidRPr="001F7C27" w:rsidRDefault="00421E45" w:rsidP="00421E45">
      <w:pPr>
        <w:spacing w:line="480" w:lineRule="auto"/>
        <w:rPr>
          <w:rFonts w:ascii="Times New Roman" w:hAnsi="Times New Roman" w:cs="Times New Roman"/>
          <w:sz w:val="24"/>
          <w:szCs w:val="24"/>
        </w:rPr>
      </w:pPr>
    </w:p>
    <w:p w:rsidR="00421E45" w:rsidRPr="001F7C27" w:rsidRDefault="00421E45" w:rsidP="00421E45">
      <w:pPr>
        <w:spacing w:line="480" w:lineRule="auto"/>
        <w:rPr>
          <w:rFonts w:ascii="Times New Roman" w:hAnsi="Times New Roman" w:cs="Times New Roman"/>
          <w:sz w:val="24"/>
          <w:szCs w:val="24"/>
        </w:rPr>
      </w:pPr>
    </w:p>
    <w:p w:rsidR="00E0428D" w:rsidRPr="001F7C27" w:rsidRDefault="00E0428D" w:rsidP="00421E45">
      <w:pPr>
        <w:spacing w:line="480" w:lineRule="auto"/>
        <w:rPr>
          <w:rFonts w:ascii="Times New Roman" w:hAnsi="Times New Roman" w:cs="Times New Roman"/>
          <w:sz w:val="24"/>
          <w:szCs w:val="24"/>
        </w:rPr>
      </w:pPr>
    </w:p>
    <w:p w:rsidR="00E0428D" w:rsidRPr="001F7C27" w:rsidRDefault="00E0428D" w:rsidP="00421E45">
      <w:pPr>
        <w:spacing w:line="480" w:lineRule="auto"/>
        <w:rPr>
          <w:rFonts w:ascii="Times New Roman" w:hAnsi="Times New Roman" w:cs="Times New Roman"/>
          <w:sz w:val="24"/>
          <w:szCs w:val="24"/>
        </w:rPr>
      </w:pPr>
    </w:p>
    <w:p w:rsidR="00E0428D" w:rsidRPr="001F7C27" w:rsidRDefault="00E0428D" w:rsidP="00421E45">
      <w:pPr>
        <w:spacing w:line="480" w:lineRule="auto"/>
        <w:rPr>
          <w:rFonts w:ascii="Times New Roman" w:hAnsi="Times New Roman" w:cs="Times New Roman"/>
          <w:sz w:val="24"/>
          <w:szCs w:val="24"/>
        </w:rPr>
      </w:pPr>
    </w:p>
    <w:p w:rsidR="00C054AE" w:rsidRPr="001F7C27" w:rsidRDefault="00C054AE" w:rsidP="00421E45">
      <w:pPr>
        <w:spacing w:line="480" w:lineRule="auto"/>
        <w:rPr>
          <w:rFonts w:ascii="Times New Roman" w:hAnsi="Times New Roman" w:cs="Times New Roman"/>
          <w:sz w:val="24"/>
          <w:szCs w:val="24"/>
        </w:rPr>
      </w:pPr>
    </w:p>
    <w:p w:rsidR="00E0428D" w:rsidRPr="001F7C27" w:rsidRDefault="00E0428D" w:rsidP="00421E45">
      <w:pPr>
        <w:spacing w:line="480" w:lineRule="auto"/>
        <w:rPr>
          <w:rFonts w:ascii="Times New Roman" w:hAnsi="Times New Roman" w:cs="Times New Roman"/>
          <w:sz w:val="24"/>
          <w:szCs w:val="24"/>
        </w:rPr>
      </w:pPr>
    </w:p>
    <w:p w:rsidR="00421E45" w:rsidRPr="001F7C27" w:rsidRDefault="00421E45" w:rsidP="00421E45">
      <w:pPr>
        <w:spacing w:line="480" w:lineRule="auto"/>
        <w:jc w:val="center"/>
        <w:rPr>
          <w:rFonts w:ascii="Times New Roman" w:hAnsi="Times New Roman" w:cs="Times New Roman"/>
          <w:sz w:val="24"/>
          <w:szCs w:val="24"/>
        </w:rPr>
      </w:pPr>
      <w:r w:rsidRPr="001F7C27">
        <w:rPr>
          <w:rFonts w:ascii="Times New Roman" w:hAnsi="Times New Roman" w:cs="Times New Roman"/>
          <w:sz w:val="24"/>
          <w:szCs w:val="24"/>
        </w:rPr>
        <w:t>References</w:t>
      </w:r>
    </w:p>
    <w:p w:rsidR="00421E45" w:rsidRPr="001F7C27" w:rsidRDefault="00A15EC8" w:rsidP="00421E45">
      <w:pPr>
        <w:spacing w:line="480" w:lineRule="auto"/>
        <w:jc w:val="both"/>
        <w:rPr>
          <w:rStyle w:val="selectable"/>
          <w:rFonts w:ascii="Times New Roman" w:hAnsi="Times New Roman" w:cs="Times New Roman"/>
          <w:color w:val="666666"/>
          <w:sz w:val="24"/>
          <w:szCs w:val="24"/>
          <w:shd w:val="clear" w:color="auto" w:fill="FFF5AA"/>
        </w:rPr>
      </w:pPr>
      <w:r w:rsidRPr="001F7C27">
        <w:rPr>
          <w:rStyle w:val="Strong"/>
          <w:rFonts w:ascii="Times New Roman" w:hAnsi="Times New Roman" w:cs="Times New Roman"/>
          <w:color w:val="666666"/>
          <w:sz w:val="24"/>
          <w:szCs w:val="24"/>
          <w:shd w:val="clear" w:color="auto" w:fill="FFF5AA"/>
        </w:rPr>
        <w:t> </w:t>
      </w:r>
      <w:r w:rsidRPr="001F7C27">
        <w:rPr>
          <w:rStyle w:val="selectable"/>
          <w:rFonts w:ascii="Times New Roman" w:hAnsi="Times New Roman" w:cs="Times New Roman"/>
          <w:color w:val="666666"/>
          <w:sz w:val="24"/>
          <w:szCs w:val="24"/>
          <w:shd w:val="clear" w:color="auto" w:fill="FFF5AA"/>
        </w:rPr>
        <w:t>Target Corporation</w:t>
      </w:r>
      <w:r w:rsidR="00E0428D" w:rsidRPr="001F7C27">
        <w:rPr>
          <w:rStyle w:val="selectable"/>
          <w:rFonts w:ascii="Times New Roman" w:hAnsi="Times New Roman" w:cs="Times New Roman"/>
          <w:color w:val="666666"/>
          <w:sz w:val="24"/>
          <w:szCs w:val="24"/>
          <w:shd w:val="clear" w:color="auto" w:fill="FFF5AA"/>
        </w:rPr>
        <w:t xml:space="preserve"> (2018)</w:t>
      </w:r>
      <w:r w:rsidRPr="001F7C27">
        <w:rPr>
          <w:rStyle w:val="selectable"/>
          <w:rFonts w:ascii="Times New Roman" w:hAnsi="Times New Roman" w:cs="Times New Roman"/>
          <w:color w:val="666666"/>
          <w:sz w:val="24"/>
          <w:szCs w:val="24"/>
          <w:shd w:val="clear" w:color="auto" w:fill="FFF5AA"/>
        </w:rPr>
        <w:t>: Financials, earnings estimates and forecasts for Target</w:t>
      </w:r>
      <w:r w:rsidR="00E0428D" w:rsidRPr="001F7C27">
        <w:rPr>
          <w:rStyle w:val="selectable"/>
          <w:rFonts w:ascii="Times New Roman" w:hAnsi="Times New Roman" w:cs="Times New Roman"/>
          <w:color w:val="666666"/>
          <w:sz w:val="24"/>
          <w:szCs w:val="24"/>
          <w:shd w:val="clear" w:color="auto" w:fill="FFF5AA"/>
        </w:rPr>
        <w:t xml:space="preserve"> Corporation | TGT | 4-Traders </w:t>
      </w:r>
    </w:p>
    <w:p w:rsidR="00A15EC8" w:rsidRPr="001F7C27" w:rsidRDefault="00A15EC8" w:rsidP="00421E45">
      <w:pPr>
        <w:spacing w:line="480" w:lineRule="auto"/>
        <w:jc w:val="both"/>
        <w:rPr>
          <w:rStyle w:val="selectable"/>
          <w:rFonts w:ascii="Times New Roman" w:hAnsi="Times New Roman" w:cs="Times New Roman"/>
          <w:color w:val="666666"/>
          <w:sz w:val="24"/>
          <w:szCs w:val="24"/>
          <w:shd w:val="clear" w:color="auto" w:fill="FFF5AA"/>
        </w:rPr>
      </w:pPr>
    </w:p>
    <w:p w:rsidR="00A15EC8" w:rsidRPr="001F7C27" w:rsidRDefault="00A15EC8" w:rsidP="00421E45">
      <w:pPr>
        <w:spacing w:line="480" w:lineRule="auto"/>
        <w:jc w:val="both"/>
        <w:rPr>
          <w:rStyle w:val="selectable"/>
          <w:rFonts w:ascii="Times New Roman" w:hAnsi="Times New Roman" w:cs="Times New Roman"/>
          <w:color w:val="666666"/>
          <w:sz w:val="24"/>
          <w:szCs w:val="24"/>
          <w:shd w:val="clear" w:color="auto" w:fill="FFF5AA"/>
        </w:rPr>
      </w:pPr>
    </w:p>
    <w:p w:rsidR="00A15EC8" w:rsidRPr="001F7C27" w:rsidRDefault="00A15EC8" w:rsidP="00421E45">
      <w:pPr>
        <w:spacing w:line="480" w:lineRule="auto"/>
        <w:jc w:val="both"/>
        <w:rPr>
          <w:rFonts w:ascii="Times New Roman" w:hAnsi="Times New Roman" w:cs="Times New Roman"/>
          <w:sz w:val="24"/>
          <w:szCs w:val="24"/>
        </w:rPr>
      </w:pPr>
    </w:p>
    <w:p w:rsidR="00421E45" w:rsidRPr="001F7C27" w:rsidRDefault="00421E45" w:rsidP="00421E45">
      <w:pPr>
        <w:spacing w:line="480" w:lineRule="auto"/>
        <w:rPr>
          <w:rFonts w:ascii="Times New Roman" w:hAnsi="Times New Roman" w:cs="Times New Roman"/>
          <w:sz w:val="24"/>
          <w:szCs w:val="24"/>
        </w:rPr>
      </w:pPr>
    </w:p>
    <w:sectPr w:rsidR="00421E45" w:rsidRPr="001F7C27" w:rsidSect="009268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1C86" w:rsidRDefault="00D71C86" w:rsidP="00926819">
      <w:pPr>
        <w:spacing w:after="0" w:line="240" w:lineRule="auto"/>
      </w:pPr>
      <w:r>
        <w:separator/>
      </w:r>
    </w:p>
  </w:endnote>
  <w:endnote w:type="continuationSeparator" w:id="0">
    <w:p w:rsidR="00D71C86" w:rsidRDefault="00D71C86" w:rsidP="009268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1C86" w:rsidRDefault="00D71C86" w:rsidP="00926819">
      <w:pPr>
        <w:spacing w:after="0" w:line="240" w:lineRule="auto"/>
      </w:pPr>
      <w:r>
        <w:separator/>
      </w:r>
    </w:p>
  </w:footnote>
  <w:footnote w:type="continuationSeparator" w:id="0">
    <w:p w:rsidR="00D71C86" w:rsidRDefault="00D71C86" w:rsidP="009268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75032584"/>
      <w:docPartObj>
        <w:docPartGallery w:val="Page Numbers (Top of Page)"/>
        <w:docPartUnique/>
      </w:docPartObj>
    </w:sdtPr>
    <w:sdtEndPr>
      <w:rPr>
        <w:noProof/>
      </w:rPr>
    </w:sdtEndPr>
    <w:sdtContent>
      <w:p w:rsidR="00926819" w:rsidRPr="00926819" w:rsidRDefault="00926819">
        <w:pPr>
          <w:pStyle w:val="Header"/>
          <w:jc w:val="right"/>
          <w:rPr>
            <w:rFonts w:ascii="Times New Roman" w:hAnsi="Times New Roman" w:cs="Times New Roman"/>
            <w:sz w:val="24"/>
            <w:szCs w:val="24"/>
          </w:rPr>
        </w:pPr>
        <w:r w:rsidRPr="00926819">
          <w:rPr>
            <w:rFonts w:ascii="Times New Roman" w:hAnsi="Times New Roman" w:cs="Times New Roman"/>
            <w:sz w:val="24"/>
            <w:szCs w:val="24"/>
          </w:rPr>
          <w:t>COMPANY ANALYSIS</w:t>
        </w:r>
        <w:r>
          <w:rPr>
            <w:rFonts w:ascii="Times New Roman" w:hAnsi="Times New Roman" w:cs="Times New Roman"/>
            <w:sz w:val="24"/>
            <w:szCs w:val="24"/>
          </w:rPr>
          <w:t xml:space="preserve">                                                                                                                </w:t>
        </w:r>
        <w:r w:rsidRPr="00926819">
          <w:rPr>
            <w:rFonts w:ascii="Times New Roman" w:hAnsi="Times New Roman" w:cs="Times New Roman"/>
            <w:sz w:val="24"/>
            <w:szCs w:val="24"/>
          </w:rPr>
          <w:t xml:space="preserve"> </w:t>
        </w:r>
        <w:r w:rsidR="00CA79F5" w:rsidRPr="00926819">
          <w:rPr>
            <w:rFonts w:ascii="Times New Roman" w:hAnsi="Times New Roman" w:cs="Times New Roman"/>
            <w:sz w:val="24"/>
            <w:szCs w:val="24"/>
          </w:rPr>
          <w:fldChar w:fldCharType="begin"/>
        </w:r>
        <w:r w:rsidRPr="00926819">
          <w:rPr>
            <w:rFonts w:ascii="Times New Roman" w:hAnsi="Times New Roman" w:cs="Times New Roman"/>
            <w:sz w:val="24"/>
            <w:szCs w:val="24"/>
          </w:rPr>
          <w:instrText xml:space="preserve"> PAGE   \* MERGEFORMAT </w:instrText>
        </w:r>
        <w:r w:rsidR="00CA79F5" w:rsidRPr="00926819">
          <w:rPr>
            <w:rFonts w:ascii="Times New Roman" w:hAnsi="Times New Roman" w:cs="Times New Roman"/>
            <w:sz w:val="24"/>
            <w:szCs w:val="24"/>
          </w:rPr>
          <w:fldChar w:fldCharType="separate"/>
        </w:r>
        <w:r w:rsidR="001F7C27">
          <w:rPr>
            <w:rFonts w:ascii="Times New Roman" w:hAnsi="Times New Roman" w:cs="Times New Roman"/>
            <w:noProof/>
            <w:sz w:val="24"/>
            <w:szCs w:val="24"/>
          </w:rPr>
          <w:t>2</w:t>
        </w:r>
        <w:r w:rsidR="00CA79F5" w:rsidRPr="00926819">
          <w:rPr>
            <w:rFonts w:ascii="Times New Roman" w:hAnsi="Times New Roman" w:cs="Times New Roman"/>
            <w:noProof/>
            <w:sz w:val="24"/>
            <w:szCs w:val="24"/>
          </w:rPr>
          <w:fldChar w:fldCharType="end"/>
        </w:r>
      </w:p>
    </w:sdtContent>
  </w:sdt>
  <w:p w:rsidR="00926819" w:rsidRPr="00926819" w:rsidRDefault="0092681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19" w:rsidRDefault="00926819">
    <w:pPr>
      <w:pStyle w:val="Header"/>
    </w:pPr>
    <w:r>
      <w:t xml:space="preserve">Running head: </w:t>
    </w:r>
    <w:r w:rsidRPr="00926819">
      <w:rPr>
        <w:rFonts w:ascii="Times New Roman" w:hAnsi="Times New Roman" w:cs="Times New Roman"/>
        <w:sz w:val="24"/>
        <w:szCs w:val="24"/>
      </w:rPr>
      <w:t>COMPANY ANALYSIS</w:t>
    </w: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26819"/>
    <w:rsid w:val="000906C4"/>
    <w:rsid w:val="00171330"/>
    <w:rsid w:val="001F7C27"/>
    <w:rsid w:val="00326AD6"/>
    <w:rsid w:val="003D22B7"/>
    <w:rsid w:val="003D4F00"/>
    <w:rsid w:val="00415748"/>
    <w:rsid w:val="00421E45"/>
    <w:rsid w:val="004231CB"/>
    <w:rsid w:val="00535C1A"/>
    <w:rsid w:val="005377A1"/>
    <w:rsid w:val="00585FEA"/>
    <w:rsid w:val="006D0BA4"/>
    <w:rsid w:val="00843BF2"/>
    <w:rsid w:val="00926819"/>
    <w:rsid w:val="009A7BD4"/>
    <w:rsid w:val="009C3343"/>
    <w:rsid w:val="00A15EC8"/>
    <w:rsid w:val="00C054AE"/>
    <w:rsid w:val="00CA79F5"/>
    <w:rsid w:val="00CC7F24"/>
    <w:rsid w:val="00D44EC4"/>
    <w:rsid w:val="00D71C86"/>
    <w:rsid w:val="00DD121E"/>
    <w:rsid w:val="00E0428D"/>
    <w:rsid w:val="00E75BB6"/>
    <w:rsid w:val="00EE501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9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819"/>
  </w:style>
  <w:style w:type="paragraph" w:styleId="Footer">
    <w:name w:val="footer"/>
    <w:basedOn w:val="Normal"/>
    <w:link w:val="FooterChar"/>
    <w:uiPriority w:val="99"/>
    <w:unhideWhenUsed/>
    <w:rsid w:val="00926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819"/>
  </w:style>
  <w:style w:type="character" w:styleId="Strong">
    <w:name w:val="Strong"/>
    <w:basedOn w:val="DefaultParagraphFont"/>
    <w:uiPriority w:val="22"/>
    <w:qFormat/>
    <w:rsid w:val="00A15EC8"/>
    <w:rPr>
      <w:b/>
      <w:bCs/>
    </w:rPr>
  </w:style>
  <w:style w:type="character" w:customStyle="1" w:styleId="selectable">
    <w:name w:val="selectable"/>
    <w:basedOn w:val="DefaultParagraphFont"/>
    <w:rsid w:val="00A15E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819"/>
  </w:style>
  <w:style w:type="paragraph" w:styleId="Footer">
    <w:name w:val="footer"/>
    <w:basedOn w:val="Normal"/>
    <w:link w:val="FooterChar"/>
    <w:uiPriority w:val="99"/>
    <w:unhideWhenUsed/>
    <w:rsid w:val="00926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819"/>
  </w:style>
  <w:style w:type="character" w:styleId="Strong">
    <w:name w:val="Strong"/>
    <w:basedOn w:val="DefaultParagraphFont"/>
    <w:uiPriority w:val="22"/>
    <w:qFormat/>
    <w:rsid w:val="00A15EC8"/>
    <w:rPr>
      <w:b/>
      <w:bCs/>
    </w:rPr>
  </w:style>
  <w:style w:type="character" w:customStyle="1" w:styleId="selectable">
    <w:name w:val="selectable"/>
    <w:basedOn w:val="DefaultParagraphFont"/>
    <w:rsid w:val="00A15EC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2018-06-02T20:23:00Z</dcterms:created>
  <dcterms:modified xsi:type="dcterms:W3CDTF">2018-06-02T20:23:00Z</dcterms:modified>
</cp:coreProperties>
</file>